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4" w:rsidRDefault="00DF3EF4" w:rsidP="00DF3EF4">
      <w:pPr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Справочно:</w:t>
      </w:r>
    </w:p>
    <w:p w:rsidR="00DF3EF4" w:rsidRDefault="00DF3EF4" w:rsidP="00DF3EF4">
      <w:pPr>
        <w:pStyle w:val="ConsPlusNormal"/>
        <w:spacing w:before="120"/>
        <w:ind w:firstLine="709"/>
        <w:jc w:val="both"/>
      </w:pPr>
      <w:r>
        <w:t xml:space="preserve">- пункт 2 статьи 8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выпуском: </w:t>
      </w:r>
    </w:p>
    <w:p w:rsidR="00DF3EF4" w:rsidRDefault="00DF3EF4" w:rsidP="00DF3EF4">
      <w:pPr>
        <w:pStyle w:val="ConsPlusNormal"/>
        <w:ind w:firstLine="709"/>
        <w:jc w:val="both"/>
        <w:rPr>
          <w:i/>
        </w:rPr>
      </w:pPr>
      <w:r>
        <w:rPr>
          <w:i/>
        </w:rPr>
        <w:t>«</w:t>
      </w:r>
      <w:r>
        <w:rPr>
          <w:b/>
          <w:i/>
        </w:rPr>
        <w:t>Транспортные средства для личного пользования</w:t>
      </w:r>
      <w:r>
        <w:rPr>
          <w:i/>
        </w:rPr>
        <w:t xml:space="preserve">, перемещаемые любым способом, за исключением транспортных средств для личного пользования, зарегистрированных на территории государств - членов таможенного союза, временно вывозимых с таможенной территории таможенного союза и обратно ввозимых на такую территорию, </w:t>
      </w:r>
      <w:r>
        <w:rPr>
          <w:b/>
          <w:i/>
        </w:rPr>
        <w:t>подлежат таможенному декларированию в письменной форме</w:t>
      </w:r>
      <w:proofErr w:type="gramStart"/>
      <w:r>
        <w:rPr>
          <w:i/>
        </w:rPr>
        <w:t>.»;</w:t>
      </w:r>
      <w:proofErr w:type="gramEnd"/>
    </w:p>
    <w:p w:rsidR="00DF3EF4" w:rsidRDefault="00DF3EF4" w:rsidP="00DF3EF4">
      <w:pPr>
        <w:pStyle w:val="ConsPlusCell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 часть первая статьи 11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выпуском: </w:t>
      </w:r>
    </w:p>
    <w:p w:rsidR="00DF3EF4" w:rsidRDefault="00DF3EF4" w:rsidP="00DF3EF4">
      <w:pPr>
        <w:pStyle w:val="ConsPlusCel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«Транспортные средства для личного пользования, зарегистрированные на территории иностранного государства, временно ввозимые на таможенную территорию таможенного союза </w:t>
      </w:r>
      <w:r>
        <w:rPr>
          <w:rFonts w:ascii="Times New Roman" w:hAnsi="Times New Roman" w:cs="Times New Roman"/>
          <w:b/>
          <w:i/>
          <w:sz w:val="30"/>
          <w:szCs w:val="30"/>
        </w:rPr>
        <w:t>иностранными физическими лицами</w:t>
      </w:r>
      <w:r>
        <w:rPr>
          <w:rFonts w:ascii="Times New Roman" w:hAnsi="Times New Roman" w:cs="Times New Roman"/>
          <w:i/>
          <w:sz w:val="30"/>
          <w:szCs w:val="30"/>
        </w:rPr>
        <w:t xml:space="preserve"> любым способом с освобождением от уплаты таможенных платежей </w:t>
      </w:r>
      <w:r>
        <w:rPr>
          <w:rFonts w:ascii="Times New Roman" w:hAnsi="Times New Roman" w:cs="Times New Roman"/>
          <w:b/>
          <w:i/>
          <w:sz w:val="30"/>
          <w:szCs w:val="30"/>
        </w:rPr>
        <w:t>могут использоваться</w:t>
      </w:r>
      <w:r>
        <w:rPr>
          <w:rFonts w:ascii="Times New Roman" w:hAnsi="Times New Roman" w:cs="Times New Roman"/>
          <w:i/>
          <w:sz w:val="30"/>
          <w:szCs w:val="30"/>
        </w:rPr>
        <w:t xml:space="preserve"> на таможенной территории таможенного союза </w:t>
      </w:r>
      <w:r>
        <w:rPr>
          <w:rFonts w:ascii="Times New Roman" w:hAnsi="Times New Roman" w:cs="Times New Roman"/>
          <w:b/>
          <w:i/>
          <w:sz w:val="30"/>
          <w:szCs w:val="30"/>
        </w:rPr>
        <w:t>физическими лицами, осуществившими их ввоз</w:t>
      </w:r>
      <w:r>
        <w:rPr>
          <w:rFonts w:ascii="Times New Roman" w:hAnsi="Times New Roman" w:cs="Times New Roman"/>
          <w:i/>
          <w:sz w:val="30"/>
          <w:szCs w:val="30"/>
        </w:rPr>
        <w:t>»;</w:t>
      </w:r>
      <w:proofErr w:type="gramEnd"/>
    </w:p>
    <w:p w:rsidR="00DF3EF4" w:rsidRDefault="00DF3EF4" w:rsidP="00DF3EF4">
      <w:pPr>
        <w:pStyle w:val="ConsPlusNormal"/>
        <w:spacing w:before="120"/>
        <w:ind w:firstLine="709"/>
        <w:jc w:val="both"/>
        <w:rPr>
          <w:i/>
        </w:rPr>
      </w:pPr>
      <w:r>
        <w:t>- пункт 3 статьи 358</w:t>
      </w:r>
      <w:r>
        <w:rPr>
          <w:i/>
        </w:rPr>
        <w:t xml:space="preserve"> </w:t>
      </w:r>
      <w:r>
        <w:t>Таможенного кодекса Таможенного союза:</w:t>
      </w:r>
    </w:p>
    <w:p w:rsidR="00DF3EF4" w:rsidRDefault="00DF3EF4" w:rsidP="00DF3EF4">
      <w:pPr>
        <w:pStyle w:val="ConsPlusNormal"/>
        <w:ind w:firstLine="709"/>
        <w:jc w:val="both"/>
        <w:rPr>
          <w:i/>
        </w:rPr>
      </w:pPr>
      <w:r>
        <w:rPr>
          <w:i/>
        </w:rPr>
        <w:t xml:space="preserve">«Передача права пользования и (или) распоряжения временно ввезенными товарами для личного пользования, в том числе транспортными средствами, другому лицу на таможенной территории таможенного союза </w:t>
      </w:r>
      <w:r>
        <w:rPr>
          <w:b/>
          <w:i/>
        </w:rPr>
        <w:t>допускается при условии</w:t>
      </w:r>
      <w:r>
        <w:rPr>
          <w:i/>
        </w:rPr>
        <w:t xml:space="preserve"> </w:t>
      </w:r>
      <w:r>
        <w:rPr>
          <w:b/>
          <w:i/>
        </w:rPr>
        <w:t>их таможенного декларирования и уплаты таможенных платежей</w:t>
      </w:r>
      <w:r>
        <w:rPr>
          <w:i/>
        </w:rPr>
        <w:t xml:space="preserve"> в порядке, установленном таможенным законодательством таможенного союза</w:t>
      </w:r>
      <w:proofErr w:type="gramStart"/>
      <w:r>
        <w:rPr>
          <w:i/>
        </w:rPr>
        <w:t>.».</w:t>
      </w:r>
      <w:proofErr w:type="gramEnd"/>
    </w:p>
    <w:p w:rsidR="00DF3EF4" w:rsidRDefault="00DF3EF4" w:rsidP="00DF3EF4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- </w:t>
      </w:r>
      <w:r>
        <w:rPr>
          <w:bCs/>
          <w:iCs/>
          <w:sz w:val="30"/>
          <w:szCs w:val="30"/>
        </w:rPr>
        <w:t>часть 2</w:t>
      </w:r>
      <w:r>
        <w:rPr>
          <w:bCs/>
          <w:i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статьи 14.7. </w:t>
      </w:r>
      <w:r>
        <w:rPr>
          <w:sz w:val="30"/>
          <w:szCs w:val="30"/>
        </w:rPr>
        <w:t>Кодекса Республики Беларусь об административных правонарушениях:</w:t>
      </w:r>
    </w:p>
    <w:p w:rsidR="00DF3EF4" w:rsidRDefault="00DF3EF4" w:rsidP="00DF3EF4">
      <w:pPr>
        <w:autoSpaceDE w:val="0"/>
        <w:autoSpaceDN w:val="0"/>
        <w:adjustRightInd w:val="0"/>
        <w:ind w:firstLine="539"/>
        <w:jc w:val="both"/>
        <w:outlineLvl w:val="0"/>
        <w:rPr>
          <w:bCs/>
          <w:iCs/>
          <w:sz w:val="30"/>
          <w:szCs w:val="30"/>
        </w:rPr>
      </w:pPr>
      <w:r>
        <w:rPr>
          <w:sz w:val="30"/>
          <w:szCs w:val="30"/>
        </w:rPr>
        <w:t>«</w:t>
      </w:r>
      <w:r>
        <w:rPr>
          <w:bCs/>
          <w:iCs/>
          <w:sz w:val="30"/>
          <w:szCs w:val="30"/>
        </w:rPr>
        <w:t xml:space="preserve">Использование находящихся под таможенным контролем транспортных </w:t>
      </w:r>
      <w:proofErr w:type="gramStart"/>
      <w:r>
        <w:rPr>
          <w:bCs/>
          <w:iCs/>
          <w:sz w:val="30"/>
          <w:szCs w:val="30"/>
        </w:rPr>
        <w:t>средств</w:t>
      </w:r>
      <w:proofErr w:type="gramEnd"/>
      <w:r>
        <w:rPr>
          <w:bCs/>
          <w:iCs/>
          <w:sz w:val="30"/>
          <w:szCs w:val="30"/>
        </w:rPr>
        <w:t xml:space="preserve"> в нарушение установленного законодательством порядка:</w:t>
      </w:r>
    </w:p>
    <w:p w:rsidR="00DF3EF4" w:rsidRDefault="00DF3EF4" w:rsidP="00DF3EF4">
      <w:pPr>
        <w:pStyle w:val="ConsPlusNormal"/>
        <w:ind w:firstLine="540"/>
        <w:jc w:val="both"/>
        <w:rPr>
          <w:i/>
        </w:rPr>
      </w:pPr>
      <w:r>
        <w:rPr>
          <w:b/>
          <w:i/>
        </w:rPr>
        <w:t>Передача права пользования</w:t>
      </w:r>
      <w:r>
        <w:rPr>
          <w:i/>
        </w:rPr>
        <w:t xml:space="preserve"> и (или) распоряжения ввезенными на таможенную территорию Евразийского экономического союза транспортными средствами </w:t>
      </w:r>
      <w:r>
        <w:rPr>
          <w:b/>
          <w:i/>
        </w:rPr>
        <w:t>для личного пользования</w:t>
      </w:r>
      <w:r>
        <w:rPr>
          <w:i/>
        </w:rPr>
        <w:t xml:space="preserve">, </w:t>
      </w:r>
      <w:r>
        <w:rPr>
          <w:b/>
          <w:i/>
        </w:rPr>
        <w:t>зарегистрированными</w:t>
      </w:r>
      <w:r>
        <w:rPr>
          <w:i/>
        </w:rPr>
        <w:t xml:space="preserve"> </w:t>
      </w:r>
      <w:r>
        <w:rPr>
          <w:b/>
          <w:i/>
        </w:rPr>
        <w:t>на</w:t>
      </w:r>
      <w:r>
        <w:rPr>
          <w:i/>
        </w:rPr>
        <w:t xml:space="preserve"> территории </w:t>
      </w:r>
      <w:r>
        <w:rPr>
          <w:b/>
          <w:i/>
        </w:rPr>
        <w:t>иностранного государства</w:t>
      </w:r>
      <w:r>
        <w:rPr>
          <w:i/>
        </w:rPr>
        <w:t xml:space="preserve">, </w:t>
      </w:r>
      <w:r>
        <w:rPr>
          <w:b/>
          <w:i/>
        </w:rPr>
        <w:lastRenderedPageBreak/>
        <w:t>иным лицам в нарушение установленного порядка</w:t>
      </w:r>
      <w:r>
        <w:rPr>
          <w:i/>
        </w:rPr>
        <w:t xml:space="preserve">, а равно </w:t>
      </w:r>
      <w:proofErr w:type="spellStart"/>
      <w:r>
        <w:rPr>
          <w:i/>
        </w:rPr>
        <w:t>невывоз</w:t>
      </w:r>
      <w:proofErr w:type="spellEnd"/>
      <w:r>
        <w:rPr>
          <w:i/>
        </w:rPr>
        <w:t xml:space="preserve"> с таможенной территории Евразийского экономического союза таких транспортных средств до истечения установленного срока временного ввоза </w:t>
      </w:r>
    </w:p>
    <w:p w:rsidR="00DF3EF4" w:rsidRDefault="00DF3EF4" w:rsidP="00DF3EF4">
      <w:pPr>
        <w:pStyle w:val="ConsPlusNormal"/>
        <w:ind w:firstLine="540"/>
        <w:jc w:val="both"/>
        <w:rPr>
          <w:i/>
          <w:iCs/>
        </w:rPr>
      </w:pPr>
      <w:r>
        <w:rPr>
          <w:i/>
        </w:rPr>
        <w:t xml:space="preserve">- влекут наложение штрафа в размере </w:t>
      </w:r>
      <w:r>
        <w:rPr>
          <w:b/>
          <w:i/>
        </w:rPr>
        <w:t>от пяти до тридцати базовых величин с конфискацией</w:t>
      </w:r>
      <w:r>
        <w:rPr>
          <w:i/>
        </w:rPr>
        <w:t xml:space="preserve"> транспортных средств независимо от того, в чьей собственности они находятся, </w:t>
      </w:r>
      <w:r>
        <w:rPr>
          <w:b/>
          <w:i/>
        </w:rPr>
        <w:t>или без конфискации</w:t>
      </w:r>
      <w:proofErr w:type="gramStart"/>
      <w:r>
        <w:rPr>
          <w:i/>
        </w:rPr>
        <w:t>.</w:t>
      </w:r>
      <w:r>
        <w:rPr>
          <w:bCs/>
          <w:i/>
          <w:iCs/>
        </w:rPr>
        <w:t>»</w:t>
      </w:r>
      <w:proofErr w:type="gramEnd"/>
    </w:p>
    <w:p w:rsidR="00705CEE" w:rsidRDefault="00705CEE">
      <w:bookmarkStart w:id="0" w:name="_GoBack"/>
      <w:bookmarkEnd w:id="0"/>
    </w:p>
    <w:sectPr w:rsidR="007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2C"/>
    <w:rsid w:val="0025432F"/>
    <w:rsid w:val="004F2112"/>
    <w:rsid w:val="006F0E93"/>
    <w:rsid w:val="00705CEE"/>
    <w:rsid w:val="00884275"/>
    <w:rsid w:val="008E355B"/>
    <w:rsid w:val="00A94012"/>
    <w:rsid w:val="00AF3856"/>
    <w:rsid w:val="00C54A2C"/>
    <w:rsid w:val="00D810D1"/>
    <w:rsid w:val="00D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F4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F3E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F4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F3E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Мацуков А.Н.</cp:lastModifiedBy>
  <cp:revision>2</cp:revision>
  <dcterms:created xsi:type="dcterms:W3CDTF">2016-09-16T10:17:00Z</dcterms:created>
  <dcterms:modified xsi:type="dcterms:W3CDTF">2016-09-16T10:17:00Z</dcterms:modified>
</cp:coreProperties>
</file>